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436C4" w14:textId="77777777" w:rsidR="00971991" w:rsidRDefault="00971991" w:rsidP="00971991">
      <w:pPr>
        <w:pStyle w:val="Titre1"/>
        <w:numPr>
          <w:ilvl w:val="0"/>
          <w:numId w:val="0"/>
        </w:numPr>
        <w:jc w:val="center"/>
        <w:rPr>
          <w:rFonts w:ascii="Cambria" w:eastAsiaTheme="minorHAnsi" w:hAnsi="Cambria" w:cstheme="minorBidi"/>
          <w:b w:val="0"/>
          <w:color w:val="auto"/>
          <w:sz w:val="40"/>
          <w:szCs w:val="40"/>
        </w:rPr>
      </w:pPr>
      <w:r>
        <w:rPr>
          <w:rFonts w:ascii="Cambria" w:eastAsiaTheme="minorHAnsi" w:hAnsi="Cambria" w:cstheme="minorBidi"/>
          <w:b w:val="0"/>
          <w:color w:val="auto"/>
          <w:sz w:val="40"/>
          <w:szCs w:val="40"/>
        </w:rPr>
        <w:t>REGLEMENT INTERIEUR</w:t>
      </w:r>
      <w:r>
        <w:rPr>
          <w:rFonts w:ascii="Cambria" w:eastAsiaTheme="minorHAnsi" w:hAnsi="Cambria" w:cstheme="minorBidi"/>
          <w:b w:val="0"/>
          <w:color w:val="auto"/>
          <w:sz w:val="40"/>
          <w:szCs w:val="40"/>
        </w:rPr>
        <w:br/>
        <w:t>SECTION RUGBY</w:t>
      </w:r>
    </w:p>
    <w:p w14:paraId="0CC5F325" w14:textId="77777777" w:rsidR="00971991" w:rsidRDefault="00971991" w:rsidP="00971991"/>
    <w:p w14:paraId="210D8253" w14:textId="77777777" w:rsidR="00971991" w:rsidRDefault="00971991" w:rsidP="00971991"/>
    <w:p w14:paraId="1E4D6041" w14:textId="77777777" w:rsidR="00971991" w:rsidRPr="00971991" w:rsidRDefault="00971991" w:rsidP="00971991">
      <w:pPr>
        <w:jc w:val="center"/>
      </w:pPr>
      <w:r>
        <w:rPr>
          <w:noProof/>
          <w:lang w:eastAsia="fr-FR"/>
        </w:rPr>
        <w:drawing>
          <wp:inline distT="0" distB="0" distL="0" distR="0" wp14:anchorId="4A4304E5" wp14:editId="081FB404">
            <wp:extent cx="1645999" cy="164599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strovales.png"/>
                    <pic:cNvPicPr/>
                  </pic:nvPicPr>
                  <pic:blipFill>
                    <a:blip r:embed="rId5">
                      <a:extLst>
                        <a:ext uri="{28A0092B-C50C-407E-A947-70E740481C1C}">
                          <a14:useLocalDpi xmlns:a14="http://schemas.microsoft.com/office/drawing/2010/main" val="0"/>
                        </a:ext>
                      </a:extLst>
                    </a:blip>
                    <a:stretch>
                      <a:fillRect/>
                    </a:stretch>
                  </pic:blipFill>
                  <pic:spPr>
                    <a:xfrm>
                      <a:off x="0" y="0"/>
                      <a:ext cx="1645999" cy="1645999"/>
                    </a:xfrm>
                    <a:prstGeom prst="rect">
                      <a:avLst/>
                    </a:prstGeom>
                  </pic:spPr>
                </pic:pic>
              </a:graphicData>
            </a:graphic>
          </wp:inline>
        </w:drawing>
      </w:r>
    </w:p>
    <w:p w14:paraId="197256A3" w14:textId="77777777" w:rsidR="00971991" w:rsidRPr="00971991" w:rsidRDefault="00971991" w:rsidP="00971991"/>
    <w:p w14:paraId="52726775" w14:textId="77777777" w:rsidR="00215BAD" w:rsidRPr="0050125C" w:rsidRDefault="00215BAD" w:rsidP="0050125C">
      <w:pPr>
        <w:pStyle w:val="Titre1"/>
      </w:pPr>
      <w:r w:rsidRPr="0050125C">
        <w:t>Objet</w:t>
      </w:r>
    </w:p>
    <w:p w14:paraId="09F7CED8" w14:textId="1288AA93" w:rsidR="00215BAD" w:rsidRDefault="00215BAD" w:rsidP="00215BAD">
      <w:r>
        <w:t xml:space="preserve">La section rugby est l’une des sections de l’ASC du CNES. Elle met à disposition les installations et matériels de l’ASC et propose à ses adhérents </w:t>
      </w:r>
      <w:r w:rsidR="00F367B2">
        <w:t>la</w:t>
      </w:r>
      <w:r>
        <w:t xml:space="preserve"> pratique</w:t>
      </w:r>
      <w:r w:rsidR="00F367B2">
        <w:t xml:space="preserve"> du</w:t>
      </w:r>
      <w:r>
        <w:t xml:space="preserve"> rugby dans un cadre loisir et </w:t>
      </w:r>
      <w:r w:rsidR="00F367B2">
        <w:t>la participation</w:t>
      </w:r>
      <w:r>
        <w:t xml:space="preserve"> aux différentes rencontres organisées. </w:t>
      </w:r>
      <w:r w:rsidR="00DB3626">
        <w:t xml:space="preserve">Le plaisir du jeu, le fair-play et la convivialité sont promus et constituent l’essence de la section. </w:t>
      </w:r>
    </w:p>
    <w:p w14:paraId="02C6F80F" w14:textId="77777777" w:rsidR="00491414" w:rsidRDefault="0050125C" w:rsidP="00215BAD">
      <w:r>
        <w:t>Celle-ci</w:t>
      </w:r>
      <w:r w:rsidR="00DB3626">
        <w:t xml:space="preserve"> </w:t>
      </w:r>
      <w:r w:rsidR="00491414">
        <w:t xml:space="preserve">est unie avec son homologue de l’ASMT (Airbus D&amp;S) pour former l’équipe des </w:t>
      </w:r>
      <w:r w:rsidR="00491414" w:rsidRPr="00971991">
        <w:rPr>
          <w:b/>
        </w:rPr>
        <w:t>Astrovales</w:t>
      </w:r>
      <w:r w:rsidR="00491414">
        <w:t xml:space="preserve">, vocable qui unit notre passion </w:t>
      </w:r>
      <w:r w:rsidR="00DB3626">
        <w:t>mutuelle</w:t>
      </w:r>
      <w:r w:rsidR="00491414">
        <w:t xml:space="preserve"> des astres et de l’ovalie. Toutes les act</w:t>
      </w:r>
      <w:r w:rsidR="00DB3626">
        <w:t xml:space="preserve">ivités proposées sont communes, quel que soit le statut de l’adhérent. </w:t>
      </w:r>
      <w:r w:rsidR="00060F73">
        <w:t xml:space="preserve">Une convention renouvelée chaque année lie les section rugby ASC et ASMT. </w:t>
      </w:r>
    </w:p>
    <w:p w14:paraId="262704C8" w14:textId="77777777" w:rsidR="00702CB7" w:rsidRDefault="00F367B2" w:rsidP="00215BAD">
      <w:r>
        <w:t>Le présent règlement intérieur</w:t>
      </w:r>
      <w:r w:rsidR="00215BAD">
        <w:t xml:space="preserve"> fixe les règles et les principes de bon fonctionnement de la section, il s</w:t>
      </w:r>
      <w:r w:rsidR="00DB3626">
        <w:t>’applique à tous s</w:t>
      </w:r>
      <w:r w:rsidR="00215BAD">
        <w:t>es membres.</w:t>
      </w:r>
      <w:r w:rsidR="00702CB7">
        <w:t xml:space="preserve"> </w:t>
      </w:r>
    </w:p>
    <w:p w14:paraId="41EF4260" w14:textId="77777777" w:rsidR="00702CB7" w:rsidRPr="0050125C" w:rsidRDefault="00702CB7" w:rsidP="0050125C">
      <w:pPr>
        <w:pStyle w:val="Titre1"/>
      </w:pPr>
      <w:bookmarkStart w:id="0" w:name="_Ref117689187"/>
      <w:r w:rsidRPr="0050125C">
        <w:t>Pratiques</w:t>
      </w:r>
      <w:bookmarkEnd w:id="0"/>
    </w:p>
    <w:p w14:paraId="12D245ED" w14:textId="77777777" w:rsidR="00702CB7" w:rsidRDefault="00702CB7" w:rsidP="00702CB7">
      <w:r>
        <w:t xml:space="preserve">Le rugby se </w:t>
      </w:r>
      <w:r w:rsidR="00491414">
        <w:t>joue</w:t>
      </w:r>
      <w:r>
        <w:t xml:space="preserve"> sous de multiples formes, la section propose ainsi différentes pratiques perm</w:t>
      </w:r>
      <w:r w:rsidR="00491414">
        <w:t xml:space="preserve">ettant à chacun de choisir celle qui lui convient le mieux. Il est bien sûr possible de participer à plusieurs activités. </w:t>
      </w:r>
    </w:p>
    <w:p w14:paraId="27D161E7" w14:textId="77777777" w:rsidR="00491414" w:rsidRPr="0050125C" w:rsidRDefault="00491414" w:rsidP="0050125C">
      <w:pPr>
        <w:pStyle w:val="Titre2"/>
      </w:pPr>
      <w:r w:rsidRPr="0050125C">
        <w:t>Le rugby à XV</w:t>
      </w:r>
    </w:p>
    <w:p w14:paraId="26A5955D" w14:textId="77777777" w:rsidR="00491414" w:rsidRDefault="00491414" w:rsidP="00491414">
      <w:r>
        <w:t xml:space="preserve">Il s’agit du rugby </w:t>
      </w:r>
      <w:r w:rsidR="0050125C">
        <w:t xml:space="preserve">classique </w:t>
      </w:r>
      <w:r>
        <w:t xml:space="preserve">avec contact et plaquages. Les règles sont néanmoins adaptées </w:t>
      </w:r>
      <w:r w:rsidR="00DB3626">
        <w:t>pour éviter les risques de blessures : par exemple les mêlées ne sont pas poussées, les rucks ne sont pas contestés. L’essence de la pratique reste néanmoins le contact.</w:t>
      </w:r>
    </w:p>
    <w:p w14:paraId="395FDE56" w14:textId="77777777" w:rsidR="00DB3626" w:rsidRPr="0050125C" w:rsidRDefault="00DB3626" w:rsidP="0050125C">
      <w:pPr>
        <w:pStyle w:val="Titre2"/>
      </w:pPr>
      <w:r w:rsidRPr="0050125C">
        <w:t>Les formes de rugby sans contact</w:t>
      </w:r>
    </w:p>
    <w:p w14:paraId="2DE16302" w14:textId="77777777" w:rsidR="0050125C" w:rsidRDefault="0050125C" w:rsidP="0050125C">
      <w:pPr>
        <w:pStyle w:val="Titre3"/>
      </w:pPr>
      <w:bookmarkStart w:id="1" w:name="_Ref117636812"/>
      <w:r w:rsidRPr="0050125C">
        <w:t>Le rugby touch ou rugby à 5</w:t>
      </w:r>
      <w:bookmarkEnd w:id="1"/>
    </w:p>
    <w:p w14:paraId="3AA00E6E" w14:textId="77777777" w:rsidR="0050125C" w:rsidRDefault="0050125C" w:rsidP="0050125C">
      <w:r>
        <w:t>Forme de rugby mettant en avant l’évitement</w:t>
      </w:r>
      <w:r w:rsidR="0004720C">
        <w:t>, le placement</w:t>
      </w:r>
      <w:r>
        <w:t xml:space="preserve"> et la vitesse</w:t>
      </w:r>
      <w:r w:rsidR="0004720C">
        <w:t xml:space="preserve">, le principe de cette pratique est de toucher l’adversaire à 2 mains pour simuler le placage. </w:t>
      </w:r>
    </w:p>
    <w:p w14:paraId="29566F79" w14:textId="77777777" w:rsidR="0004720C" w:rsidRDefault="0004720C" w:rsidP="0050125C">
      <w:r>
        <w:lastRenderedPageBreak/>
        <w:t>Traditionnellement disputé à 5 contre 5 (comme le nom « rugby à 5</w:t>
      </w:r>
      <w:r w:rsidR="004B54F0">
        <w:t> » l’indique</w:t>
      </w:r>
      <w:r w:rsidR="00ED30FF">
        <w:t>)</w:t>
      </w:r>
      <w:r>
        <w:t>, il est</w:t>
      </w:r>
      <w:r w:rsidR="004B54F0">
        <w:t xml:space="preserve"> cependant</w:t>
      </w:r>
      <w:r>
        <w:t xml:space="preserve"> tout à fait possible de composer les équipes avec un nombre différent de joueurs. C’est d’ailleurs ce que propose la section : lors des entraînements, tous les participants jouent, le nombre de joueurs par équipe n’est pas limité. </w:t>
      </w:r>
    </w:p>
    <w:p w14:paraId="73FF42CE" w14:textId="77777777" w:rsidR="0004720C" w:rsidRPr="0050125C" w:rsidRDefault="0004720C" w:rsidP="0050125C">
      <w:r>
        <w:t>Les règles détaillées sont décrites ici :</w:t>
      </w:r>
      <w:r w:rsidR="002F5848">
        <w:br/>
      </w:r>
      <w:hyperlink r:id="rId6" w:history="1">
        <w:r w:rsidRPr="00CB715B">
          <w:rPr>
            <w:rStyle w:val="Lienhypertexte"/>
          </w:rPr>
          <w:t>https://formation.ffr.fr/article/les-regles-du-jeu-du-rugby-5-2020</w:t>
        </w:r>
      </w:hyperlink>
      <w:r>
        <w:t xml:space="preserve"> </w:t>
      </w:r>
    </w:p>
    <w:p w14:paraId="22B2CE7A" w14:textId="77777777" w:rsidR="0050125C" w:rsidRDefault="0050125C" w:rsidP="0050125C">
      <w:pPr>
        <w:pStyle w:val="Titre3"/>
      </w:pPr>
      <w:r>
        <w:t>Le rugby flag</w:t>
      </w:r>
    </w:p>
    <w:p w14:paraId="40A7D8B1" w14:textId="77777777" w:rsidR="0004720C" w:rsidRDefault="002F5848" w:rsidP="0004720C">
      <w:r>
        <w:t>Souvent décrite comme la pratique sans contact la plus proche du rugby</w:t>
      </w:r>
      <w:r w:rsidR="00E20042">
        <w:t xml:space="preserve"> avec</w:t>
      </w:r>
      <w:r>
        <w:t xml:space="preserve"> contact, le rugby flag est également appelé « tag rugby » ou « rugby à la cocarde ». Il s'agit de disposer 2 bandes velcro de part et d’autres de son short, bandes à arracher pour simuler le plaquage. Cela demande une extrême agilité des doigts, autant qu'un sens particulier du placement.</w:t>
      </w:r>
    </w:p>
    <w:p w14:paraId="0230C4E3" w14:textId="77777777" w:rsidR="002F5848" w:rsidRPr="0004720C" w:rsidRDefault="002F5848" w:rsidP="0004720C">
      <w:r>
        <w:t xml:space="preserve">Les règles détaillées sont décrites ici : </w:t>
      </w:r>
      <w:hyperlink r:id="rId7" w:history="1">
        <w:r w:rsidRPr="00CB715B">
          <w:rPr>
            <w:rStyle w:val="Lienhypertexte"/>
          </w:rPr>
          <w:t>https://fsgt31.fr/images/TAG_RUGBY/R%C3%A8gles_FSGT_du_Jeu_Tag_Rugby_A.pdf</w:t>
        </w:r>
      </w:hyperlink>
      <w:r>
        <w:t xml:space="preserve"> </w:t>
      </w:r>
    </w:p>
    <w:p w14:paraId="23FDEFFD" w14:textId="77777777" w:rsidR="0050125C" w:rsidRDefault="0050125C" w:rsidP="0050125C">
      <w:pPr>
        <w:pStyle w:val="Titre3"/>
      </w:pPr>
      <w:r>
        <w:t>Le touch XIII</w:t>
      </w:r>
    </w:p>
    <w:p w14:paraId="5FEC873D" w14:textId="77777777" w:rsidR="002F5848" w:rsidRDefault="002F5848" w:rsidP="002F5848">
      <w:r>
        <w:t>Autre pratique de rugby à toucher</w:t>
      </w:r>
      <w:r w:rsidRPr="002F5848">
        <w:t xml:space="preserve"> </w:t>
      </w:r>
      <w:r>
        <w:t>proposée par la fédération française de rugby à XIII (FFR XIII), le touch XIII est le cousin du rugby à 5 avec des règles légèrement différentes.</w:t>
      </w:r>
    </w:p>
    <w:p w14:paraId="100D2733" w14:textId="77777777" w:rsidR="002F5848" w:rsidRPr="002F5848" w:rsidRDefault="00E20042" w:rsidP="002F5848">
      <w:r>
        <w:t>L</w:t>
      </w:r>
      <w:r w:rsidR="002F5848">
        <w:t xml:space="preserve">es règles détaillées sont décrites ici : </w:t>
      </w:r>
      <w:r w:rsidR="002F5848">
        <w:br/>
      </w:r>
      <w:hyperlink r:id="rId8" w:tgtFrame="_blank" w:history="1">
        <w:r w:rsidR="002F5848">
          <w:rPr>
            <w:rStyle w:val="Lienhypertexte"/>
          </w:rPr>
          <w:t>https://www.ffr13.fr/jouer-au-rugby/touch-13/</w:t>
        </w:r>
      </w:hyperlink>
    </w:p>
    <w:p w14:paraId="63A5828D" w14:textId="77777777" w:rsidR="0050125C" w:rsidRDefault="0050125C" w:rsidP="0050125C">
      <w:pPr>
        <w:pStyle w:val="Titre1"/>
      </w:pPr>
      <w:r>
        <w:t>Mixité</w:t>
      </w:r>
    </w:p>
    <w:p w14:paraId="5F8E4FCF" w14:textId="77777777" w:rsidR="00265A00" w:rsidRDefault="0004720C" w:rsidP="0004720C">
      <w:r>
        <w:t>La section promeut une mixité totale</w:t>
      </w:r>
      <w:r w:rsidR="00265A00">
        <w:t xml:space="preserve">. </w:t>
      </w:r>
    </w:p>
    <w:p w14:paraId="7198AA50" w14:textId="77777777" w:rsidR="0004720C" w:rsidRDefault="00265A00" w:rsidP="0004720C">
      <w:r>
        <w:t>Les pratiquantes féminines sont les bienvenues et participent au même titre que leurs homologues masculins à toutes les activités.</w:t>
      </w:r>
    </w:p>
    <w:p w14:paraId="08CAB168" w14:textId="77777777" w:rsidR="00265A00" w:rsidRDefault="00265A00" w:rsidP="0004720C">
      <w:r>
        <w:t>Il n’y a pas d’âge limite pour jouer au rugby. Les vétérans sont accueillis avec bienveillance et renforcent l’équipe de leur expérience.</w:t>
      </w:r>
    </w:p>
    <w:p w14:paraId="63049D73" w14:textId="77777777" w:rsidR="00265A00" w:rsidRPr="0004720C" w:rsidRDefault="00265A00" w:rsidP="0004720C">
      <w:r>
        <w:t>Tout débutant souhaitant découvrir le rugby est également bienvenu et pourra découvrir la ou les pratiques qui lui correspond</w:t>
      </w:r>
      <w:r w:rsidR="00ED30FF">
        <w:t>ent</w:t>
      </w:r>
      <w:r>
        <w:t xml:space="preserve"> le mieux. De même les joueurs expérimentés trouvent également un cadre pour assouvir leur passion. Ils participent à structurer les activités et tirent les équipes vers le haut lors des entrainements ou des </w:t>
      </w:r>
      <w:r w:rsidR="00722C17">
        <w:t>compétitions</w:t>
      </w:r>
      <w:r>
        <w:t xml:space="preserve">. </w:t>
      </w:r>
    </w:p>
    <w:p w14:paraId="4319273C" w14:textId="77777777" w:rsidR="0004720C" w:rsidRDefault="0004720C" w:rsidP="0004720C">
      <w:pPr>
        <w:pStyle w:val="Titre1"/>
      </w:pPr>
      <w:r>
        <w:t>Créneaux d’entrainements</w:t>
      </w:r>
    </w:p>
    <w:p w14:paraId="3702F633" w14:textId="77777777" w:rsidR="002F5848" w:rsidRDefault="002F5848" w:rsidP="002F5848">
      <w:r>
        <w:t>3 créneaux d’entraînement sont proposés :</w:t>
      </w:r>
    </w:p>
    <w:p w14:paraId="07ABCE5C" w14:textId="77777777" w:rsidR="00BD7972" w:rsidRDefault="00BD7972" w:rsidP="00BD7972">
      <w:pPr>
        <w:pStyle w:val="Paragraphedeliste"/>
        <w:numPr>
          <w:ilvl w:val="0"/>
          <w:numId w:val="3"/>
        </w:numPr>
      </w:pPr>
      <w:r>
        <w:t>Touch XIII : tous les lundis soirs à 19h45 au stade du FCTT, rue Ernest Dufer, 31300Toulouse (près du Zénith)</w:t>
      </w:r>
    </w:p>
    <w:p w14:paraId="65184C01" w14:textId="77777777" w:rsidR="00BD7972" w:rsidRDefault="00BD7972" w:rsidP="00BD7972">
      <w:pPr>
        <w:pStyle w:val="Paragraphedeliste"/>
        <w:numPr>
          <w:ilvl w:val="0"/>
          <w:numId w:val="3"/>
        </w:numPr>
      </w:pPr>
      <w:r>
        <w:t>Rugby à XV : tous les mardis soirs à 19h</w:t>
      </w:r>
      <w:r w:rsidR="00722C17">
        <w:t>30</w:t>
      </w:r>
      <w:r>
        <w:t xml:space="preserve"> au CREPS de Toulouse, 1 avenue Edouard Belin, 31400 Toulouse</w:t>
      </w:r>
    </w:p>
    <w:p w14:paraId="70289F1F" w14:textId="77777777" w:rsidR="00BD7972" w:rsidRPr="002F5848" w:rsidRDefault="00BD7972" w:rsidP="00BD7972">
      <w:pPr>
        <w:pStyle w:val="Paragraphedeliste"/>
        <w:numPr>
          <w:ilvl w:val="0"/>
          <w:numId w:val="3"/>
        </w:numPr>
      </w:pPr>
      <w:r>
        <w:t xml:space="preserve">Touch rugby : tous les jeudi midis </w:t>
      </w:r>
      <w:r w:rsidR="00722C17">
        <w:t>de 12h à 13h30 sur le terrain de l’ASC (zone sud), rue des satellites, 31400 Toulouse</w:t>
      </w:r>
    </w:p>
    <w:p w14:paraId="616D6384" w14:textId="77777777" w:rsidR="0004720C" w:rsidRDefault="0004720C" w:rsidP="0004720C">
      <w:pPr>
        <w:pStyle w:val="Titre1"/>
      </w:pPr>
      <w:r>
        <w:t>Rencontres et challenges</w:t>
      </w:r>
    </w:p>
    <w:p w14:paraId="3C8FB783" w14:textId="77777777" w:rsidR="00114EA7" w:rsidRDefault="00114EA7" w:rsidP="00114EA7">
      <w:r>
        <w:t>Pour chaque pratique, l’équipe participe à des challenges ou tournois contre d’autres équipes toulousaines ou de</w:t>
      </w:r>
      <w:r w:rsidR="00B30AFA">
        <w:t xml:space="preserve"> villes proches :</w:t>
      </w:r>
    </w:p>
    <w:p w14:paraId="70800064" w14:textId="77777777" w:rsidR="00132D6B" w:rsidRDefault="00114EA7" w:rsidP="00114EA7">
      <w:pPr>
        <w:pStyle w:val="Paragraphedeliste"/>
        <w:numPr>
          <w:ilvl w:val="0"/>
          <w:numId w:val="4"/>
        </w:numPr>
      </w:pPr>
      <w:r>
        <w:lastRenderedPageBreak/>
        <w:t xml:space="preserve">Rugby à XV : participation au challenge Thales de rugby corpo. </w:t>
      </w:r>
      <w:r w:rsidR="00132D6B">
        <w:br/>
        <w:t xml:space="preserve">Les matchs ont lieu les soirs en semaine. </w:t>
      </w:r>
      <w:r w:rsidR="00132D6B">
        <w:br/>
        <w:t>Le calendrier détaillé et redéfini chaque année. Il y a au total une douzaine de rencontres dans l’année ainsi qu’une journée de finales clôturée par une soirée avec toutes les autres équipes qui participent au challenge</w:t>
      </w:r>
    </w:p>
    <w:p w14:paraId="799BFA6E" w14:textId="77777777" w:rsidR="00114EA7" w:rsidRDefault="00132D6B" w:rsidP="00114EA7">
      <w:pPr>
        <w:pStyle w:val="Paragraphedeliste"/>
        <w:numPr>
          <w:ilvl w:val="0"/>
          <w:numId w:val="4"/>
        </w:numPr>
      </w:pPr>
      <w:r>
        <w:t>Rugby Flag : participation au tournoi FSGT</w:t>
      </w:r>
      <w:r>
        <w:br/>
        <w:t>Les matchs ont lieu les soirs en semaine et il y a au total 6 ou 7 rencontres dans l’année</w:t>
      </w:r>
    </w:p>
    <w:p w14:paraId="6FE342C6" w14:textId="77777777" w:rsidR="00132D6B" w:rsidRDefault="00B30AFA" w:rsidP="00114EA7">
      <w:pPr>
        <w:pStyle w:val="Paragraphedeliste"/>
        <w:numPr>
          <w:ilvl w:val="0"/>
          <w:numId w:val="4"/>
        </w:numPr>
      </w:pPr>
      <w:r>
        <w:t>Touch</w:t>
      </w:r>
      <w:r w:rsidR="00132D6B">
        <w:t xml:space="preserve"> XIII : participation au challenge Amical Touch XIII Coco Anselme</w:t>
      </w:r>
    </w:p>
    <w:p w14:paraId="7C8586A9" w14:textId="77777777" w:rsidR="0035566B" w:rsidRPr="00114EA7" w:rsidRDefault="0035566B" w:rsidP="0035566B">
      <w:r>
        <w:t xml:space="preserve">En plus de ces tournois, il arrive que la section propose des rencontres amicales avec d’autres </w:t>
      </w:r>
      <w:r w:rsidR="00B30AFA">
        <w:t xml:space="preserve">équipes dans l’une ou l’autre des pratiques, ou s’inscrive ponctuellement à un tournoi d’une journée dans la région. </w:t>
      </w:r>
    </w:p>
    <w:p w14:paraId="298BEE6B" w14:textId="77777777" w:rsidR="002F5848" w:rsidRDefault="002F5848" w:rsidP="002F5848">
      <w:pPr>
        <w:pStyle w:val="Titre1"/>
      </w:pPr>
      <w:r>
        <w:t xml:space="preserve">Adhésion et </w:t>
      </w:r>
      <w:r w:rsidR="00722C17">
        <w:t>licence</w:t>
      </w:r>
    </w:p>
    <w:p w14:paraId="78463D6F" w14:textId="77777777" w:rsidR="00BD7972" w:rsidRDefault="00BD7972" w:rsidP="00BD7972">
      <w:pPr>
        <w:pStyle w:val="Titre2"/>
      </w:pPr>
      <w:r>
        <w:t>Adhésion</w:t>
      </w:r>
    </w:p>
    <w:p w14:paraId="39AFBEDD" w14:textId="77777777" w:rsidR="00722C17" w:rsidRDefault="00722C17" w:rsidP="00722C17">
      <w:r>
        <w:t xml:space="preserve">L’adhésion à la section rugby est ouverte à tous les membres de l’ASC à jour de leur inscription pour l’année en cours, elle se fait sur simple demande via le site Internet des adhésions </w:t>
      </w:r>
      <w:hyperlink r:id="rId9" w:history="1">
        <w:r w:rsidRPr="00CB715B">
          <w:rPr>
            <w:rStyle w:val="Lienhypertexte"/>
          </w:rPr>
          <w:t>https://adhesions.asc-cnes.asso.fr/</w:t>
        </w:r>
      </w:hyperlink>
      <w:r>
        <w:t xml:space="preserve"> et à n’importe quel moment de l’année. Elle doit en revanche être renouvelée chaque année universitaire, comme pour toutes les autres sections de l’ASC.</w:t>
      </w:r>
    </w:p>
    <w:p w14:paraId="263A01B9" w14:textId="77777777" w:rsidR="00722C17" w:rsidRDefault="00722C17" w:rsidP="00722C17">
      <w:r>
        <w:t>Une participation de 5€ est demandée aux adhérents à la section.</w:t>
      </w:r>
    </w:p>
    <w:p w14:paraId="1A60DD18" w14:textId="77777777" w:rsidR="00B30AFA" w:rsidRPr="00722C17" w:rsidRDefault="00B30AFA" w:rsidP="00B30AFA">
      <w:r>
        <w:t>La qualité de membre de la section se perd sur simple demande de l'adhérent ou en cas de perte du statut de membre de l'ASC CNES.</w:t>
      </w:r>
    </w:p>
    <w:p w14:paraId="110E8EC1" w14:textId="77777777" w:rsidR="00BD7972" w:rsidRDefault="00722C17" w:rsidP="00BD7972">
      <w:pPr>
        <w:pStyle w:val="Titre2"/>
      </w:pPr>
      <w:r>
        <w:t>Licence</w:t>
      </w:r>
    </w:p>
    <w:p w14:paraId="76873BF4" w14:textId="77777777" w:rsidR="00722C17" w:rsidRDefault="00722C17" w:rsidP="00722C17">
      <w:r>
        <w:t>Pour le rugby contact et la participation aux compétitions de n’</w:t>
      </w:r>
      <w:r w:rsidR="00114EA7">
        <w:t xml:space="preserve">importe quelle pratique, la prise d’une licence est obligatoire. Différentes fédérations étant concernées (FFR, FFR XIII, FSGT), le plus simple est de remplir le formulaire de licence sur le site des Astrovales : </w:t>
      </w:r>
      <w:hyperlink r:id="rId10" w:history="1">
        <w:r w:rsidR="00114EA7" w:rsidRPr="00CB715B">
          <w:rPr>
            <w:rStyle w:val="Lienhypertexte"/>
          </w:rPr>
          <w:t>https://sites.google.com/view/astrovales/licence</w:t>
        </w:r>
      </w:hyperlink>
      <w:r w:rsidR="00114EA7">
        <w:t xml:space="preserve"> </w:t>
      </w:r>
    </w:p>
    <w:p w14:paraId="3D140889" w14:textId="77777777" w:rsidR="00114EA7" w:rsidRDefault="00114EA7" w:rsidP="00722C17">
      <w:r>
        <w:t xml:space="preserve">Les responsables des Astrovales effectueront alors une demande de licence pour l’adhérant qui devra ensuite la compléter avec les pièces nécessaires suivant les cas (certificat médical, photo, …). </w:t>
      </w:r>
    </w:p>
    <w:p w14:paraId="44984437" w14:textId="0F5B2B8F" w:rsidR="00114EA7" w:rsidRPr="00114EA7" w:rsidRDefault="00114EA7" w:rsidP="00722C17">
      <w:r>
        <w:t>Par souci d’homogénéité, un tarif unique de licence a été fixé à 20€</w:t>
      </w:r>
      <w:r w:rsidR="005B08ED">
        <w:t xml:space="preserve"> tenant compte </w:t>
      </w:r>
      <w:r w:rsidR="008024E2">
        <w:t>d’une</w:t>
      </w:r>
      <w:r w:rsidR="005B08ED">
        <w:t xml:space="preserve"> subvention de l’ASC</w:t>
      </w:r>
      <w:r>
        <w:t xml:space="preserve">. </w:t>
      </w:r>
    </w:p>
    <w:p w14:paraId="207DC0A8" w14:textId="77777777" w:rsidR="0004720C" w:rsidRDefault="0004720C" w:rsidP="0004720C">
      <w:pPr>
        <w:pStyle w:val="Titre1"/>
      </w:pPr>
      <w:r>
        <w:t xml:space="preserve">Tournoi interne </w:t>
      </w:r>
    </w:p>
    <w:p w14:paraId="1354BC3C" w14:textId="77777777" w:rsidR="00971991" w:rsidRDefault="00971991" w:rsidP="00971991">
      <w:r>
        <w:t xml:space="preserve">Tous les ans, la section organise un tournoi interne de rugby touch (cf. </w:t>
      </w:r>
      <w:r>
        <w:fldChar w:fldCharType="begin"/>
      </w:r>
      <w:r>
        <w:instrText xml:space="preserve"> REF _Ref117636812 \r \h </w:instrText>
      </w:r>
      <w:r>
        <w:fldChar w:fldCharType="separate"/>
      </w:r>
      <w:r>
        <w:t>2.2.1</w:t>
      </w:r>
      <w:r>
        <w:fldChar w:fldCharType="end"/>
      </w:r>
      <w:r>
        <w:t>) ouvert à toutes les personnes travaillant au CNES</w:t>
      </w:r>
      <w:r w:rsidR="00AF2D8B">
        <w:t xml:space="preserve"> ou dans les entreprises du CIE,</w:t>
      </w:r>
      <w:r>
        <w:t xml:space="preserve"> sur deux soirées en semaine, typiquement fin juin ou début juillet. </w:t>
      </w:r>
      <w:r w:rsidR="00AF2D8B">
        <w:t xml:space="preserve">L’objectif </w:t>
      </w:r>
      <w:r>
        <w:t xml:space="preserve">de ce tournoi est de promouvoir le rugby et ses valeurs, de créer un moment de convivialité et de partage. La deuxième journée se termine par une soirée apéro grillades. </w:t>
      </w:r>
    </w:p>
    <w:p w14:paraId="34C5FD0D" w14:textId="77777777" w:rsidR="00971991" w:rsidRPr="00971991" w:rsidRDefault="00971991" w:rsidP="00971991">
      <w:r>
        <w:t xml:space="preserve">Les membres de la section sont sollicités pour aider le bureau à l’organisation et pour recruter un maximum de participants parmi leur entourage professionnel. </w:t>
      </w:r>
    </w:p>
    <w:p w14:paraId="2A89987E" w14:textId="77777777" w:rsidR="00BD7972" w:rsidRDefault="00BD7972" w:rsidP="00BD7972">
      <w:pPr>
        <w:pStyle w:val="Titre1"/>
      </w:pPr>
      <w:r>
        <w:lastRenderedPageBreak/>
        <w:t>Vie associative</w:t>
      </w:r>
    </w:p>
    <w:p w14:paraId="7BABD929" w14:textId="77777777" w:rsidR="00BD7972" w:rsidRDefault="00BD7972" w:rsidP="00BD7972">
      <w:pPr>
        <w:pStyle w:val="Titre2"/>
      </w:pPr>
      <w:r>
        <w:t>Assemblée générale</w:t>
      </w:r>
    </w:p>
    <w:p w14:paraId="0AB6ED5D" w14:textId="77777777" w:rsidR="00B84746" w:rsidRDefault="00B84746" w:rsidP="00B84746">
      <w:r>
        <w:t>Une Assemblée Générale est organisée chaque année par le bureau de la section. Tous les adhérents y sont conviés ainsi que le comité directeur ASC. Les décisions y sont votées à la majorité simple par les personnes présentes ou mandatées.</w:t>
      </w:r>
    </w:p>
    <w:p w14:paraId="26BCB8D1" w14:textId="77777777" w:rsidR="00B84746" w:rsidRPr="00B84746" w:rsidRDefault="00B84746" w:rsidP="00B84746">
      <w:r>
        <w:t>Un compte rendu est rédigé puis diffusé par email aux adhérents et à l'ASC.</w:t>
      </w:r>
    </w:p>
    <w:p w14:paraId="310AEDF6" w14:textId="77777777" w:rsidR="00BD7972" w:rsidRDefault="00BD7972" w:rsidP="00BD7972">
      <w:pPr>
        <w:pStyle w:val="Titre2"/>
      </w:pPr>
      <w:r>
        <w:t>Bureau</w:t>
      </w:r>
    </w:p>
    <w:p w14:paraId="0B57CD83" w14:textId="77777777" w:rsidR="00B84746" w:rsidRDefault="00B84746" w:rsidP="00B84746">
      <w:r>
        <w:t>Le bureau est chargé d'assurer le bon fonctionnement de la section et de la représenter à l’extérieur et notamment devant le comité directeur ASC.</w:t>
      </w:r>
    </w:p>
    <w:p w14:paraId="4273D795" w14:textId="66997C85" w:rsidR="00B84746" w:rsidRDefault="00B84746" w:rsidP="00B84746">
      <w:r>
        <w:t xml:space="preserve">Le bureau doit être composé au minimum d’un </w:t>
      </w:r>
      <w:r w:rsidR="008024E2">
        <w:t>p</w:t>
      </w:r>
      <w:r>
        <w:t>résident</w:t>
      </w:r>
      <w:r w:rsidR="008024E2">
        <w:t xml:space="preserve"> et d’un trésorier</w:t>
      </w:r>
      <w:r>
        <w:t>, mais il est en général composé d’au moins 3 personnes</w:t>
      </w:r>
      <w:r w:rsidR="008024E2">
        <w:t xml:space="preserve"> avec également un secrétaire</w:t>
      </w:r>
      <w:r>
        <w:t>. En fonction des besoins et des volontaires, le bureau peut définir des rôles supplémentaires : responsable d’activités, management des équipes, responsable site internet, organisation tournoi interne…)</w:t>
      </w:r>
    </w:p>
    <w:p w14:paraId="7122436C" w14:textId="77777777" w:rsidR="00B84746" w:rsidRDefault="00B84746" w:rsidP="00B84746">
      <w:r>
        <w:t xml:space="preserve">A chaque assemblée générale, le bureau est renouvelé. Tous les membres du bureau en cours </w:t>
      </w:r>
      <w:r w:rsidR="00667C3B">
        <w:t>p</w:t>
      </w:r>
      <w:r>
        <w:t>euvent se représenter</w:t>
      </w:r>
      <w:r w:rsidR="00060F73">
        <w:t xml:space="preserve"> sans limite de nombre de mandats</w:t>
      </w:r>
      <w:r>
        <w:t xml:space="preserve">. Les candidatures sont soumises au vote par les adhérents présents ou mandatés. </w:t>
      </w:r>
      <w:r w:rsidR="00667C3B">
        <w:t>Les candidats ayant recueilli la majorité simple des suffrages sont élus (ou réélus). Le nouveau bureau</w:t>
      </w:r>
      <w:r>
        <w:t xml:space="preserve"> se réuni</w:t>
      </w:r>
      <w:r w:rsidR="00667C3B">
        <w:t>t</w:t>
      </w:r>
      <w:r>
        <w:t xml:space="preserve"> ensuite </w:t>
      </w:r>
      <w:r w:rsidR="00667C3B">
        <w:t>pour répartir les attributions de postes</w:t>
      </w:r>
      <w:r w:rsidR="00060F73">
        <w:t>, là encore à la majorité simple des suffrages</w:t>
      </w:r>
      <w:r w:rsidR="00667C3B">
        <w:t xml:space="preserve">.  </w:t>
      </w:r>
    </w:p>
    <w:p w14:paraId="4A816D56" w14:textId="77777777" w:rsidR="00B84746" w:rsidRPr="00B84746" w:rsidRDefault="00B84746" w:rsidP="00B84746">
      <w:r>
        <w:t>En cas de démission d’un membre du bureau</w:t>
      </w:r>
      <w:r w:rsidR="00060F73">
        <w:t xml:space="preserve"> en cours d’année</w:t>
      </w:r>
      <w:r>
        <w:t>, le Président sera en</w:t>
      </w:r>
      <w:r w:rsidR="00060F73">
        <w:t xml:space="preserve"> charge de trouver de nouvelles </w:t>
      </w:r>
      <w:r>
        <w:t>ressources basées sur le volontariat parmi</w:t>
      </w:r>
      <w:r w:rsidR="00060F73">
        <w:t xml:space="preserve"> les adhérents.</w:t>
      </w:r>
    </w:p>
    <w:p w14:paraId="624C53AF" w14:textId="77777777" w:rsidR="00BD7972" w:rsidRDefault="00BD7972" w:rsidP="00BD7972">
      <w:pPr>
        <w:pStyle w:val="Titre2"/>
      </w:pPr>
      <w:r>
        <w:t>Interaction avec le comité directeur de l’ASC</w:t>
      </w:r>
    </w:p>
    <w:p w14:paraId="25333971" w14:textId="77777777" w:rsidR="00060F73" w:rsidRDefault="00060F73" w:rsidP="00060F73">
      <w:r>
        <w:t>La section rugby reporte directement auprès du comité directeur de l’ASC.</w:t>
      </w:r>
    </w:p>
    <w:p w14:paraId="392F67DD" w14:textId="77777777" w:rsidR="00060F73" w:rsidRDefault="00060F73" w:rsidP="00060F73">
      <w:r>
        <w:t>L’ASC apporte à la section :</w:t>
      </w:r>
    </w:p>
    <w:p w14:paraId="6AB04B85" w14:textId="77777777" w:rsidR="00060F73" w:rsidRDefault="00060F73" w:rsidP="00060F73">
      <w:pPr>
        <w:pStyle w:val="Paragraphedeliste"/>
        <w:numPr>
          <w:ilvl w:val="0"/>
          <w:numId w:val="5"/>
        </w:numPr>
      </w:pPr>
      <w:r>
        <w:t>Un budget de fonctionnement</w:t>
      </w:r>
    </w:p>
    <w:p w14:paraId="084E1D0A" w14:textId="412E6D74" w:rsidR="00060F73" w:rsidRDefault="00060F73" w:rsidP="00060F73">
      <w:pPr>
        <w:pStyle w:val="Paragraphedeliste"/>
        <w:numPr>
          <w:ilvl w:val="0"/>
          <w:numId w:val="5"/>
        </w:numPr>
      </w:pPr>
      <w:r>
        <w:t>Un budget d’investissement</w:t>
      </w:r>
      <w:bookmarkStart w:id="2" w:name="_GoBack"/>
      <w:bookmarkEnd w:id="2"/>
      <w:r>
        <w:t>.</w:t>
      </w:r>
    </w:p>
    <w:p w14:paraId="37BCB571" w14:textId="77777777" w:rsidR="00060F73" w:rsidRDefault="00060F73" w:rsidP="00060F73">
      <w:r>
        <w:t>Ces budgets sont discutés chaque année entre la section rugby et le comité directeur de l’ASC.</w:t>
      </w:r>
    </w:p>
    <w:p w14:paraId="5D897B5A" w14:textId="77777777" w:rsidR="00060F73" w:rsidRDefault="00060F73" w:rsidP="00060F73">
      <w:r>
        <w:t>Le bureau de la section rugby est en interface avec l'ASC pour tous les bilans comptables, demande de budget, droits d'accès des adhérents, achat de matériel, réservation des créneaux... Chaque année, le bureau de la section rencontre l'ASC au moins lors de la rencontre section annuelle mais également éventuellement lors d’autres points organisés à l’initiative de l’une ou l’autre des parties.</w:t>
      </w:r>
    </w:p>
    <w:p w14:paraId="7E4E1A96" w14:textId="77777777" w:rsidR="00060F73" w:rsidRPr="00060F73" w:rsidRDefault="00060F73" w:rsidP="00060F73">
      <w:r>
        <w:t>Les adhérents sont directement en interface avec l'ASC du CNES pour leur inscription à l'ASC.</w:t>
      </w:r>
    </w:p>
    <w:p w14:paraId="155EE61B" w14:textId="77777777" w:rsidR="002F5848" w:rsidRDefault="002F5848" w:rsidP="002F5848">
      <w:pPr>
        <w:pStyle w:val="Titre1"/>
      </w:pPr>
      <w:r>
        <w:t>Communication</w:t>
      </w:r>
    </w:p>
    <w:p w14:paraId="74AE45CA" w14:textId="77777777" w:rsidR="00DF7D8F" w:rsidRDefault="0092052F" w:rsidP="0092052F">
      <w:r>
        <w:t>Différents canaux de communicatio</w:t>
      </w:r>
      <w:r w:rsidR="00DF7D8F">
        <w:t>n sont utilisés par la section rugby :</w:t>
      </w:r>
    </w:p>
    <w:p w14:paraId="5CB8481F" w14:textId="2D29C1B9" w:rsidR="00DF7D8F" w:rsidRDefault="00DF7D8F" w:rsidP="00DF7D8F">
      <w:pPr>
        <w:pStyle w:val="Paragraphedeliste"/>
        <w:numPr>
          <w:ilvl w:val="0"/>
          <w:numId w:val="6"/>
        </w:numPr>
      </w:pPr>
      <w:r>
        <w:t>La présence aux entraînements, au</w:t>
      </w:r>
      <w:r w:rsidR="00ED30FF">
        <w:t>x</w:t>
      </w:r>
      <w:r>
        <w:t xml:space="preserve"> matchs, et la diffusion des informations </w:t>
      </w:r>
      <w:r w:rsidR="00ED30FF">
        <w:t xml:space="preserve">sont </w:t>
      </w:r>
      <w:r>
        <w:t>assurée</w:t>
      </w:r>
      <w:r w:rsidR="00ED30FF">
        <w:t>s</w:t>
      </w:r>
      <w:r>
        <w:t xml:space="preserve"> via la plateforme SportEasy. Les membres à jour de leur adhésion dans l’</w:t>
      </w:r>
      <w:r w:rsidR="00127C52">
        <w:t>une ou</w:t>
      </w:r>
      <w:r>
        <w:t xml:space="preserve"> l’autre des sections ASC ou ASMT reçoivent alors un code d’accès pour intégrer l’équipe et recevoir toutes les notifications.</w:t>
      </w:r>
    </w:p>
    <w:p w14:paraId="24B3C347" w14:textId="77777777" w:rsidR="00DF7D8F" w:rsidRDefault="00DF7D8F" w:rsidP="00DF7D8F">
      <w:pPr>
        <w:pStyle w:val="Paragraphedeliste"/>
        <w:numPr>
          <w:ilvl w:val="0"/>
          <w:numId w:val="6"/>
        </w:numPr>
      </w:pPr>
      <w:r>
        <w:t>Les informations spécifiques à l’ASC (campagne d’adhésion, tournoi interne, …) sont diffusées par publipostage via le site des adhésions</w:t>
      </w:r>
      <w:r w:rsidR="00E3421C">
        <w:t>.</w:t>
      </w:r>
    </w:p>
    <w:p w14:paraId="1F57317E" w14:textId="77777777" w:rsidR="00DF7D8F" w:rsidRPr="0092052F" w:rsidRDefault="00DF7D8F" w:rsidP="00DF7D8F">
      <w:pPr>
        <w:pStyle w:val="Paragraphedeliste"/>
        <w:numPr>
          <w:ilvl w:val="0"/>
          <w:numId w:val="6"/>
        </w:numPr>
      </w:pPr>
      <w:r>
        <w:lastRenderedPageBreak/>
        <w:t>Un site Internet des Astrovales existe. Il présente les différentes pratiques proposées (cf. §</w:t>
      </w:r>
      <w:r>
        <w:fldChar w:fldCharType="begin"/>
      </w:r>
      <w:r>
        <w:instrText xml:space="preserve"> REF _Ref117689187 \r \h </w:instrText>
      </w:r>
      <w:r>
        <w:fldChar w:fldCharType="separate"/>
      </w:r>
      <w:r>
        <w:t>2</w:t>
      </w:r>
      <w:r>
        <w:fldChar w:fldCharType="end"/>
      </w:r>
      <w:r>
        <w:t xml:space="preserve">) et regroupes les actualités de l’équipe : tournois, déplacements, … L’adresse </w:t>
      </w:r>
      <w:r w:rsidR="00127C52">
        <w:t>du site</w:t>
      </w:r>
      <w:r>
        <w:t xml:space="preserve"> est la suivante : </w:t>
      </w:r>
      <w:hyperlink r:id="rId11" w:history="1">
        <w:r w:rsidRPr="00D236EE">
          <w:rPr>
            <w:rStyle w:val="Lienhypertexte"/>
          </w:rPr>
          <w:t>https://sites.google.com/view/astrovales/accueil</w:t>
        </w:r>
      </w:hyperlink>
      <w:r>
        <w:t xml:space="preserve"> </w:t>
      </w:r>
    </w:p>
    <w:p w14:paraId="6F12792D" w14:textId="77777777" w:rsidR="00060F73" w:rsidRDefault="00060F73" w:rsidP="0092052F">
      <w:pPr>
        <w:pStyle w:val="Titre1"/>
        <w:ind w:left="567"/>
      </w:pPr>
      <w:r>
        <w:t xml:space="preserve">Règles de bon fonctionnement </w:t>
      </w:r>
    </w:p>
    <w:p w14:paraId="32BF9B59" w14:textId="77777777" w:rsidR="00562D84" w:rsidRDefault="00562D84" w:rsidP="00562D84">
      <w:r>
        <w:t xml:space="preserve">Il est de la responsabilité de tous les membres de respecter les installations et le matériel mis à disposition. A l’ASC, il est notamment demandé à chacun de retirer ses crampons avant de rentrer dans les vestiaires après l’entrainement du jeudi midi. Des brosses à chaussures sont par ailleurs mises à disposition à l’extérieur. </w:t>
      </w:r>
    </w:p>
    <w:p w14:paraId="7BB783AA" w14:textId="2A1B2773" w:rsidR="00562D84" w:rsidRPr="00562D84" w:rsidRDefault="00562D84" w:rsidP="00562D84">
      <w:r>
        <w:t>Le matériel mis à disposition devra être utilisé avec soin et rangé en fin de séance. L’attention de chacun est aussi demandée afin de minimiser les dépenses énergétiques inutiles (éteindre les lumières dans les vestiaires, ne pas laisser couler l’eau, etc…).</w:t>
      </w:r>
      <w:r w:rsidR="00B25107">
        <w:t xml:space="preserve"> Il est également nécessaire de bien refermer la porte du gymnase</w:t>
      </w:r>
      <w:r w:rsidR="00E06B98">
        <w:t xml:space="preserve"> de l’ASC</w:t>
      </w:r>
      <w:r w:rsidR="00B25107">
        <w:t xml:space="preserve">, particulièrement à la fin de l’entraînement. </w:t>
      </w:r>
    </w:p>
    <w:sectPr w:rsidR="00562D84" w:rsidRPr="00562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415C1"/>
    <w:multiLevelType w:val="hybridMultilevel"/>
    <w:tmpl w:val="78501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9F4914"/>
    <w:multiLevelType w:val="hybridMultilevel"/>
    <w:tmpl w:val="93D26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EC0133"/>
    <w:multiLevelType w:val="hybridMultilevel"/>
    <w:tmpl w:val="43CC3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0A3CFD"/>
    <w:multiLevelType w:val="hybridMultilevel"/>
    <w:tmpl w:val="08004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AB4CEF"/>
    <w:multiLevelType w:val="hybridMultilevel"/>
    <w:tmpl w:val="2230D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97255E"/>
    <w:multiLevelType w:val="multilevel"/>
    <w:tmpl w:val="85184F0E"/>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750" w:hanging="39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AD"/>
    <w:rsid w:val="0004720C"/>
    <w:rsid w:val="00060F73"/>
    <w:rsid w:val="00114EA7"/>
    <w:rsid w:val="00127C52"/>
    <w:rsid w:val="00132D6B"/>
    <w:rsid w:val="001C3577"/>
    <w:rsid w:val="00215BAD"/>
    <w:rsid w:val="00265A00"/>
    <w:rsid w:val="002E4171"/>
    <w:rsid w:val="002F5848"/>
    <w:rsid w:val="0035566B"/>
    <w:rsid w:val="00491414"/>
    <w:rsid w:val="004B54F0"/>
    <w:rsid w:val="0050125C"/>
    <w:rsid w:val="005463CD"/>
    <w:rsid w:val="00550883"/>
    <w:rsid w:val="00562D84"/>
    <w:rsid w:val="005B08ED"/>
    <w:rsid w:val="00667C3B"/>
    <w:rsid w:val="00702CB7"/>
    <w:rsid w:val="00722C17"/>
    <w:rsid w:val="008024E2"/>
    <w:rsid w:val="0092052F"/>
    <w:rsid w:val="00971991"/>
    <w:rsid w:val="00AF2D8B"/>
    <w:rsid w:val="00B25107"/>
    <w:rsid w:val="00B30AFA"/>
    <w:rsid w:val="00B424F5"/>
    <w:rsid w:val="00B84746"/>
    <w:rsid w:val="00BD7972"/>
    <w:rsid w:val="00DB3626"/>
    <w:rsid w:val="00DF7D8F"/>
    <w:rsid w:val="00E06B98"/>
    <w:rsid w:val="00E20042"/>
    <w:rsid w:val="00E3421C"/>
    <w:rsid w:val="00ED30FF"/>
    <w:rsid w:val="00F36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76D7"/>
  <w15:chartTrackingRefBased/>
  <w15:docId w15:val="{D95BEFAC-113D-45D6-A461-08EBE709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0125C"/>
    <w:pPr>
      <w:keepNext/>
      <w:keepLines/>
      <w:numPr>
        <w:numId w:val="2"/>
      </w:numPr>
      <w:spacing w:before="240" w:after="0"/>
      <w:outlineLvl w:val="0"/>
    </w:pPr>
    <w:rPr>
      <w:rFonts w:asciiTheme="majorHAnsi" w:eastAsiaTheme="majorEastAsia" w:hAnsiTheme="majorHAnsi" w:cstheme="majorBidi"/>
      <w:b/>
      <w:color w:val="FF0000"/>
      <w:sz w:val="32"/>
      <w:szCs w:val="32"/>
    </w:rPr>
  </w:style>
  <w:style w:type="paragraph" w:styleId="Titre2">
    <w:name w:val="heading 2"/>
    <w:basedOn w:val="Normal"/>
    <w:next w:val="Normal"/>
    <w:link w:val="Titre2Car"/>
    <w:uiPriority w:val="9"/>
    <w:unhideWhenUsed/>
    <w:qFormat/>
    <w:rsid w:val="0050125C"/>
    <w:pPr>
      <w:keepNext/>
      <w:keepLines/>
      <w:numPr>
        <w:ilvl w:val="1"/>
        <w:numId w:val="2"/>
      </w:numPr>
      <w:spacing w:before="40" w:after="0"/>
      <w:outlineLvl w:val="1"/>
    </w:pPr>
    <w:rPr>
      <w:rFonts w:asciiTheme="majorHAnsi" w:eastAsiaTheme="majorEastAsia" w:hAnsiTheme="majorHAnsi" w:cstheme="majorBidi"/>
      <w:b/>
      <w:color w:val="0070C0"/>
      <w:sz w:val="26"/>
      <w:szCs w:val="26"/>
    </w:rPr>
  </w:style>
  <w:style w:type="paragraph" w:styleId="Titre3">
    <w:name w:val="heading 3"/>
    <w:basedOn w:val="Normal"/>
    <w:next w:val="Normal"/>
    <w:link w:val="Titre3Car"/>
    <w:uiPriority w:val="9"/>
    <w:unhideWhenUsed/>
    <w:qFormat/>
    <w:rsid w:val="0050125C"/>
    <w:pPr>
      <w:keepNext/>
      <w:keepLines/>
      <w:numPr>
        <w:ilvl w:val="2"/>
        <w:numId w:val="2"/>
      </w:numPr>
      <w:spacing w:before="40" w:after="0"/>
      <w:outlineLvl w:val="2"/>
    </w:pPr>
    <w:rPr>
      <w:rFonts w:asciiTheme="majorHAnsi" w:eastAsiaTheme="majorEastAsia" w:hAnsiTheme="majorHAnsi" w:cstheme="majorBidi"/>
      <w:color w:val="0066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25C"/>
    <w:rPr>
      <w:rFonts w:asciiTheme="majorHAnsi" w:eastAsiaTheme="majorEastAsia" w:hAnsiTheme="majorHAnsi" w:cstheme="majorBidi"/>
      <w:b/>
      <w:color w:val="FF0000"/>
      <w:sz w:val="32"/>
      <w:szCs w:val="32"/>
    </w:rPr>
  </w:style>
  <w:style w:type="paragraph" w:styleId="Paragraphedeliste">
    <w:name w:val="List Paragraph"/>
    <w:basedOn w:val="Normal"/>
    <w:uiPriority w:val="34"/>
    <w:qFormat/>
    <w:rsid w:val="00702CB7"/>
    <w:pPr>
      <w:ind w:left="720"/>
      <w:contextualSpacing/>
    </w:pPr>
  </w:style>
  <w:style w:type="character" w:customStyle="1" w:styleId="Titre2Car">
    <w:name w:val="Titre 2 Car"/>
    <w:basedOn w:val="Policepardfaut"/>
    <w:link w:val="Titre2"/>
    <w:uiPriority w:val="9"/>
    <w:rsid w:val="0050125C"/>
    <w:rPr>
      <w:rFonts w:asciiTheme="majorHAnsi" w:eastAsiaTheme="majorEastAsia" w:hAnsiTheme="majorHAnsi" w:cstheme="majorBidi"/>
      <w:b/>
      <w:color w:val="0070C0"/>
      <w:sz w:val="26"/>
      <w:szCs w:val="26"/>
    </w:rPr>
  </w:style>
  <w:style w:type="character" w:styleId="Lienhypertexte">
    <w:name w:val="Hyperlink"/>
    <w:basedOn w:val="Policepardfaut"/>
    <w:uiPriority w:val="99"/>
    <w:unhideWhenUsed/>
    <w:rsid w:val="00DB3626"/>
    <w:rPr>
      <w:color w:val="0000FF"/>
      <w:u w:val="single"/>
    </w:rPr>
  </w:style>
  <w:style w:type="character" w:styleId="Lienhypertextesuivivisit">
    <w:name w:val="FollowedHyperlink"/>
    <w:basedOn w:val="Policepardfaut"/>
    <w:uiPriority w:val="99"/>
    <w:semiHidden/>
    <w:unhideWhenUsed/>
    <w:rsid w:val="00DB3626"/>
    <w:rPr>
      <w:color w:val="954F72" w:themeColor="followedHyperlink"/>
      <w:u w:val="single"/>
    </w:rPr>
  </w:style>
  <w:style w:type="character" w:customStyle="1" w:styleId="Titre3Car">
    <w:name w:val="Titre 3 Car"/>
    <w:basedOn w:val="Policepardfaut"/>
    <w:link w:val="Titre3"/>
    <w:uiPriority w:val="9"/>
    <w:rsid w:val="0050125C"/>
    <w:rPr>
      <w:rFonts w:asciiTheme="majorHAnsi" w:eastAsiaTheme="majorEastAsia" w:hAnsiTheme="majorHAnsi" w:cstheme="majorBidi"/>
      <w:color w:val="006600"/>
      <w:sz w:val="24"/>
      <w:szCs w:val="24"/>
    </w:rPr>
  </w:style>
  <w:style w:type="character" w:styleId="Marquedecommentaire">
    <w:name w:val="annotation reference"/>
    <w:basedOn w:val="Policepardfaut"/>
    <w:uiPriority w:val="99"/>
    <w:semiHidden/>
    <w:unhideWhenUsed/>
    <w:rsid w:val="00ED30FF"/>
    <w:rPr>
      <w:sz w:val="16"/>
      <w:szCs w:val="16"/>
    </w:rPr>
  </w:style>
  <w:style w:type="paragraph" w:styleId="Commentaire">
    <w:name w:val="annotation text"/>
    <w:basedOn w:val="Normal"/>
    <w:link w:val="CommentaireCar"/>
    <w:uiPriority w:val="99"/>
    <w:semiHidden/>
    <w:unhideWhenUsed/>
    <w:rsid w:val="00ED30FF"/>
    <w:pPr>
      <w:spacing w:line="240" w:lineRule="auto"/>
    </w:pPr>
    <w:rPr>
      <w:sz w:val="20"/>
      <w:szCs w:val="20"/>
    </w:rPr>
  </w:style>
  <w:style w:type="character" w:customStyle="1" w:styleId="CommentaireCar">
    <w:name w:val="Commentaire Car"/>
    <w:basedOn w:val="Policepardfaut"/>
    <w:link w:val="Commentaire"/>
    <w:uiPriority w:val="99"/>
    <w:semiHidden/>
    <w:rsid w:val="00ED30FF"/>
    <w:rPr>
      <w:sz w:val="20"/>
      <w:szCs w:val="20"/>
    </w:rPr>
  </w:style>
  <w:style w:type="paragraph" w:styleId="Objetducommentaire">
    <w:name w:val="annotation subject"/>
    <w:basedOn w:val="Commentaire"/>
    <w:next w:val="Commentaire"/>
    <w:link w:val="ObjetducommentaireCar"/>
    <w:uiPriority w:val="99"/>
    <w:semiHidden/>
    <w:unhideWhenUsed/>
    <w:rsid w:val="00ED30FF"/>
    <w:rPr>
      <w:b/>
      <w:bCs/>
    </w:rPr>
  </w:style>
  <w:style w:type="character" w:customStyle="1" w:styleId="ObjetducommentaireCar">
    <w:name w:val="Objet du commentaire Car"/>
    <w:basedOn w:val="CommentaireCar"/>
    <w:link w:val="Objetducommentaire"/>
    <w:uiPriority w:val="99"/>
    <w:semiHidden/>
    <w:rsid w:val="00ED30FF"/>
    <w:rPr>
      <w:b/>
      <w:bCs/>
      <w:sz w:val="20"/>
      <w:szCs w:val="20"/>
    </w:rPr>
  </w:style>
  <w:style w:type="paragraph" w:styleId="Textedebulles">
    <w:name w:val="Balloon Text"/>
    <w:basedOn w:val="Normal"/>
    <w:link w:val="TextedebullesCar"/>
    <w:uiPriority w:val="99"/>
    <w:semiHidden/>
    <w:unhideWhenUsed/>
    <w:rsid w:val="00ED30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www.ffr13.fr%2Fjouer-au-rugby%2Ftouch-13%2F&amp;sa=D&amp;sntz=1&amp;usg=AOvVaw13W6kZ9wHxfzuM1MfKPtG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gt31.fr/images/TAG_RUGBY/R%C3%A8gles_FSGT_du_Jeu_Tag_Rugby_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ation.ffr.fr/article/les-regles-du-jeu-du-rugby-5-2020" TargetMode="External"/><Relationship Id="rId11" Type="http://schemas.openxmlformats.org/officeDocument/2006/relationships/hyperlink" Target="https://sites.google.com/view/astrovales/accueil" TargetMode="External"/><Relationship Id="rId5" Type="http://schemas.openxmlformats.org/officeDocument/2006/relationships/image" Target="media/image1.png"/><Relationship Id="rId10" Type="http://schemas.openxmlformats.org/officeDocument/2006/relationships/hyperlink" Target="https://sites.google.com/view/astrovales/licence" TargetMode="External"/><Relationship Id="rId4" Type="http://schemas.openxmlformats.org/officeDocument/2006/relationships/webSettings" Target="webSettings.xml"/><Relationship Id="rId9" Type="http://schemas.openxmlformats.org/officeDocument/2006/relationships/hyperlink" Target="https://adhesions.asc-cnes.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1686</Words>
  <Characters>9275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CNES</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Dupuy Thibaut</dc:creator>
  <cp:keywords/>
  <dc:description/>
  <cp:lastModifiedBy>Dupuy Thibaut</cp:lastModifiedBy>
  <cp:revision>5</cp:revision>
  <dcterms:created xsi:type="dcterms:W3CDTF">2022-10-27T08:47:00Z</dcterms:created>
  <dcterms:modified xsi:type="dcterms:W3CDTF">2022-11-08T08:59:00Z</dcterms:modified>
</cp:coreProperties>
</file>